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93E" w:rsidRPr="007C2388" w:rsidRDefault="00F7493E" w:rsidP="00F7493E">
      <w:pPr>
        <w:ind w:firstLine="709"/>
        <w:jc w:val="center"/>
      </w:pPr>
      <w:r w:rsidRPr="007C2388">
        <w:t>4 МЕТОДЫ ИССЛЕДОВАНИЯ УРОВНЕЙ РАДИАЦИОННОЙ БЕЗОПАСНОСТИ</w:t>
      </w:r>
    </w:p>
    <w:p w:rsidR="00F7493E" w:rsidRDefault="00F7493E" w:rsidP="00F7493E">
      <w:pPr>
        <w:ind w:firstLine="709"/>
        <w:jc w:val="center"/>
        <w:rPr>
          <w:b/>
        </w:rPr>
      </w:pPr>
    </w:p>
    <w:p w:rsidR="00F7493E" w:rsidRDefault="00F7493E" w:rsidP="00F7493E">
      <w:pPr>
        <w:ind w:firstLine="709"/>
        <w:jc w:val="center"/>
        <w:rPr>
          <w:b/>
        </w:rPr>
      </w:pPr>
      <w:r>
        <w:rPr>
          <w:b/>
        </w:rPr>
        <w:t>4.1 Методы дозиметрии</w:t>
      </w:r>
      <w:r w:rsidRPr="00443509">
        <w:t xml:space="preserve"> </w:t>
      </w:r>
      <w:r w:rsidRPr="00443509">
        <w:rPr>
          <w:b/>
        </w:rPr>
        <w:t>и виды детекторов</w:t>
      </w:r>
    </w:p>
    <w:p w:rsidR="00F7493E" w:rsidRDefault="00F7493E" w:rsidP="00F7493E">
      <w:pPr>
        <w:ind w:firstLine="709"/>
        <w:jc w:val="both"/>
      </w:pPr>
    </w:p>
    <w:p w:rsidR="00F7493E" w:rsidRDefault="00F7493E" w:rsidP="00F7493E">
      <w:pPr>
        <w:ind w:firstLine="709"/>
        <w:jc w:val="both"/>
      </w:pPr>
      <w:r w:rsidRPr="002002DA">
        <w:t>Для контроля получаемых доз облучения используются различные приборы, снабженные специальными детекторами, чувствительными к воздействию ионизирующих излучений.</w:t>
      </w:r>
      <w:r>
        <w:t xml:space="preserve"> Основа регистрации любого вида излучения - его взаимо</w:t>
      </w:r>
      <w:r>
        <w:softHyphen/>
        <w:t xml:space="preserve">действие с веществом детектора. Детектор при этом рассматривается как устройство, на вход которого поступают ионизирующие частицы и на выходе появляются сигналы. </w:t>
      </w:r>
      <w:r w:rsidRPr="00355E78">
        <w:rPr>
          <w:b/>
        </w:rPr>
        <w:t>По агрегатному состоянию</w:t>
      </w:r>
      <w:r>
        <w:t xml:space="preserve"> в</w:t>
      </w:r>
      <w:r w:rsidRPr="005C68D2">
        <w:t>еществ</w:t>
      </w:r>
      <w:r>
        <w:t>а, которому передается энергия ионизирующего излучения</w:t>
      </w:r>
      <w:r w:rsidRPr="005C68D2">
        <w:t xml:space="preserve">, </w:t>
      </w:r>
      <w:r>
        <w:t>детекторы могут быть</w:t>
      </w:r>
      <w:r w:rsidRPr="005C68D2">
        <w:t xml:space="preserve">: </w:t>
      </w:r>
      <w:r w:rsidRPr="005C68D2">
        <w:rPr>
          <w:b/>
        </w:rPr>
        <w:t>газовые, жидкостные, твердотельные.</w:t>
      </w:r>
      <w:r>
        <w:rPr>
          <w:b/>
        </w:rPr>
        <w:t xml:space="preserve"> </w:t>
      </w:r>
      <w:r w:rsidRPr="00355E78">
        <w:rPr>
          <w:b/>
        </w:rPr>
        <w:t>По регистрируемому эффекту</w:t>
      </w:r>
      <w:r>
        <w:t xml:space="preserve"> различают </w:t>
      </w:r>
      <w:r w:rsidRPr="00FC4ECB">
        <w:rPr>
          <w:b/>
        </w:rPr>
        <w:t xml:space="preserve">физические, химические и биологические </w:t>
      </w:r>
      <w:r w:rsidRPr="00FC4ECB">
        <w:t>методы дозиметрии</w:t>
      </w:r>
      <w:r>
        <w:t xml:space="preserve"> (таблица 8). </w:t>
      </w:r>
    </w:p>
    <w:p w:rsidR="00F7493E" w:rsidRPr="000B0AC1" w:rsidRDefault="00F7493E" w:rsidP="00F7493E">
      <w:pPr>
        <w:autoSpaceDE w:val="0"/>
        <w:autoSpaceDN w:val="0"/>
        <w:adjustRightInd w:val="0"/>
        <w:jc w:val="both"/>
        <w:rPr>
          <w:lang w:val="kk-KZ"/>
        </w:rPr>
      </w:pPr>
    </w:p>
    <w:p w:rsidR="00F7493E" w:rsidRDefault="00F7493E" w:rsidP="00F7493E">
      <w:pPr>
        <w:autoSpaceDE w:val="0"/>
        <w:autoSpaceDN w:val="0"/>
        <w:adjustRightInd w:val="0"/>
        <w:jc w:val="both"/>
      </w:pPr>
      <w:r>
        <w:t>Таблица 8 – Методы дозиметрии и виды детекторов ионизирующих излучений (ИИ)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2"/>
        <w:gridCol w:w="479"/>
        <w:gridCol w:w="1843"/>
        <w:gridCol w:w="1559"/>
        <w:gridCol w:w="2268"/>
        <w:gridCol w:w="2835"/>
      </w:tblGrid>
      <w:tr w:rsidR="00F7493E" w:rsidRPr="00431AA7" w:rsidTr="00121EA9">
        <w:trPr>
          <w:cantSplit/>
          <w:trHeight w:val="2510"/>
        </w:trPr>
        <w:tc>
          <w:tcPr>
            <w:tcW w:w="372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№</w:t>
            </w:r>
          </w:p>
        </w:tc>
        <w:tc>
          <w:tcPr>
            <w:tcW w:w="479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Метод дозиметрии</w:t>
            </w:r>
          </w:p>
        </w:tc>
        <w:tc>
          <w:tcPr>
            <w:tcW w:w="1843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31AA7">
              <w:rPr>
                <w:sz w:val="20"/>
                <w:szCs w:val="20"/>
              </w:rPr>
              <w:t>ид детектора</w:t>
            </w:r>
          </w:p>
        </w:tc>
        <w:tc>
          <w:tcPr>
            <w:tcW w:w="1559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Регистрируемый сигнал</w:t>
            </w:r>
          </w:p>
        </w:tc>
        <w:tc>
          <w:tcPr>
            <w:tcW w:w="2268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Принцип действия</w:t>
            </w:r>
          </w:p>
        </w:tc>
        <w:tc>
          <w:tcPr>
            <w:tcW w:w="2835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Подвиды</w:t>
            </w:r>
          </w:p>
        </w:tc>
      </w:tr>
      <w:tr w:rsidR="00F7493E" w:rsidRPr="00431AA7" w:rsidTr="00121EA9">
        <w:trPr>
          <w:cantSplit/>
          <w:trHeight w:val="343"/>
        </w:trPr>
        <w:tc>
          <w:tcPr>
            <w:tcW w:w="372" w:type="dxa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79" w:type="dxa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F7493E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835" w:type="dxa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F7493E" w:rsidRPr="00431AA7" w:rsidTr="00121EA9">
        <w:trPr>
          <w:cantSplit/>
          <w:trHeight w:val="279"/>
        </w:trPr>
        <w:tc>
          <w:tcPr>
            <w:tcW w:w="9356" w:type="dxa"/>
            <w:gridSpan w:val="6"/>
            <w:vAlign w:val="center"/>
          </w:tcPr>
          <w:p w:rsidR="00F7493E" w:rsidRPr="009831F1" w:rsidRDefault="00F7493E" w:rsidP="00121EA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831F1">
              <w:rPr>
                <w:b/>
                <w:sz w:val="20"/>
                <w:szCs w:val="20"/>
              </w:rPr>
              <w:t>физические</w:t>
            </w:r>
          </w:p>
        </w:tc>
      </w:tr>
      <w:tr w:rsidR="00F7493E" w:rsidRPr="00431AA7" w:rsidTr="00121EA9">
        <w:trPr>
          <w:cantSplit/>
          <w:trHeight w:val="1134"/>
        </w:trPr>
        <w:tc>
          <w:tcPr>
            <w:tcW w:w="372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1</w:t>
            </w:r>
          </w:p>
        </w:tc>
        <w:tc>
          <w:tcPr>
            <w:tcW w:w="479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ионизационный</w:t>
            </w:r>
          </w:p>
        </w:tc>
        <w:tc>
          <w:tcPr>
            <w:tcW w:w="1843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 xml:space="preserve">ионизационная камера, </w:t>
            </w:r>
            <w:r>
              <w:rPr>
                <w:sz w:val="20"/>
                <w:szCs w:val="20"/>
              </w:rPr>
              <w:t xml:space="preserve">газоразрядный счетчик Гейгера-Мюллера, </w:t>
            </w:r>
            <w:r w:rsidRPr="00431AA7">
              <w:rPr>
                <w:sz w:val="20"/>
                <w:szCs w:val="20"/>
              </w:rPr>
              <w:t>полупроводниковый детектор</w:t>
            </w:r>
            <w:r>
              <w:rPr>
                <w:sz w:val="20"/>
                <w:szCs w:val="20"/>
              </w:rPr>
              <w:t>, камера деления</w:t>
            </w:r>
          </w:p>
        </w:tc>
        <w:tc>
          <w:tcPr>
            <w:tcW w:w="1559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импульсы тока</w:t>
            </w:r>
            <w:r>
              <w:rPr>
                <w:sz w:val="20"/>
                <w:szCs w:val="20"/>
              </w:rPr>
              <w:t>, изменение проводимости</w:t>
            </w:r>
          </w:p>
        </w:tc>
        <w:tc>
          <w:tcPr>
            <w:tcW w:w="2268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431AA7">
              <w:rPr>
                <w:sz w:val="20"/>
                <w:szCs w:val="20"/>
              </w:rPr>
              <w:t>ри прохожден</w:t>
            </w:r>
            <w:proofErr w:type="gramStart"/>
            <w:r w:rsidRPr="00431AA7">
              <w:rPr>
                <w:sz w:val="20"/>
                <w:szCs w:val="20"/>
              </w:rPr>
              <w:t xml:space="preserve">ии </w:t>
            </w:r>
            <w:r>
              <w:rPr>
                <w:sz w:val="20"/>
                <w:szCs w:val="20"/>
              </w:rPr>
              <w:t>ИИ</w:t>
            </w:r>
            <w:proofErr w:type="gramEnd"/>
            <w:r w:rsidRPr="00431AA7">
              <w:rPr>
                <w:sz w:val="20"/>
                <w:szCs w:val="20"/>
              </w:rPr>
              <w:t xml:space="preserve"> в газах в результате ионизации образуются</w:t>
            </w:r>
            <w:r>
              <w:rPr>
                <w:sz w:val="20"/>
                <w:szCs w:val="20"/>
              </w:rPr>
              <w:t xml:space="preserve"> электроны и ионы,</w:t>
            </w:r>
            <w:r w:rsidRPr="00431AA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которые</w:t>
            </w:r>
            <w:r w:rsidRPr="00431AA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дви</w:t>
            </w:r>
            <w:r>
              <w:rPr>
                <w:sz w:val="20"/>
                <w:szCs w:val="20"/>
              </w:rPr>
              <w:softHyphen/>
              <w:t>гают</w:t>
            </w:r>
            <w:r w:rsidRPr="00431AA7">
              <w:rPr>
                <w:sz w:val="20"/>
                <w:szCs w:val="20"/>
              </w:rPr>
              <w:t>ся к соответству</w:t>
            </w:r>
            <w:r>
              <w:rPr>
                <w:sz w:val="20"/>
                <w:szCs w:val="20"/>
              </w:rPr>
              <w:t>ющим электродам и в цепи возникает ток</w:t>
            </w:r>
          </w:p>
          <w:p w:rsidR="00F7493E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F7493E" w:rsidRPr="00431AA7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431AA7">
              <w:rPr>
                <w:sz w:val="20"/>
                <w:szCs w:val="20"/>
              </w:rPr>
              <w:t xml:space="preserve">токовые, импульсные, пропорциональные, газоразрядные (принцип действия); плоские, цилиндрические, сферические (конструктивное оформление); регистрация </w:t>
            </w:r>
            <w:proofErr w:type="spellStart"/>
            <w:r w:rsidRPr="00431AA7">
              <w:rPr>
                <w:sz w:val="20"/>
                <w:szCs w:val="20"/>
              </w:rPr>
              <w:t>α-,</w:t>
            </w:r>
            <w:proofErr w:type="spellEnd"/>
            <w:r w:rsidRPr="00431AA7">
              <w:rPr>
                <w:sz w:val="20"/>
                <w:szCs w:val="20"/>
              </w:rPr>
              <w:t xml:space="preserve"> </w:t>
            </w:r>
            <w:proofErr w:type="spellStart"/>
            <w:r w:rsidRPr="00431AA7">
              <w:rPr>
                <w:sz w:val="20"/>
                <w:szCs w:val="20"/>
              </w:rPr>
              <w:t>β-,</w:t>
            </w:r>
            <w:proofErr w:type="spellEnd"/>
            <w:r w:rsidRPr="00431AA7">
              <w:rPr>
                <w:sz w:val="20"/>
                <w:szCs w:val="20"/>
              </w:rPr>
              <w:t xml:space="preserve"> g-излучения (назначение)</w:t>
            </w:r>
            <w:proofErr w:type="gramEnd"/>
          </w:p>
        </w:tc>
      </w:tr>
      <w:tr w:rsidR="00F7493E" w:rsidRPr="00431AA7" w:rsidTr="00121EA9">
        <w:trPr>
          <w:cantSplit/>
          <w:trHeight w:val="343"/>
        </w:trPr>
        <w:tc>
          <w:tcPr>
            <w:tcW w:w="372" w:type="dxa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79" w:type="dxa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F7493E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835" w:type="dxa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F7493E" w:rsidRPr="00431AA7" w:rsidTr="00121EA9">
        <w:trPr>
          <w:cantSplit/>
          <w:trHeight w:val="1134"/>
        </w:trPr>
        <w:tc>
          <w:tcPr>
            <w:tcW w:w="372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2</w:t>
            </w:r>
          </w:p>
        </w:tc>
        <w:tc>
          <w:tcPr>
            <w:tcW w:w="479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431AA7">
              <w:rPr>
                <w:sz w:val="20"/>
                <w:szCs w:val="20"/>
              </w:rPr>
              <w:t>юминесцентный</w:t>
            </w:r>
          </w:p>
        </w:tc>
        <w:tc>
          <w:tcPr>
            <w:tcW w:w="1843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нитяные детекторы</w:t>
            </w:r>
          </w:p>
        </w:tc>
        <w:tc>
          <w:tcPr>
            <w:tcW w:w="1559" w:type="dxa"/>
          </w:tcPr>
          <w:p w:rsidR="00F7493E" w:rsidRPr="00BD0DAC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D0DAC">
              <w:rPr>
                <w:sz w:val="20"/>
                <w:szCs w:val="20"/>
              </w:rPr>
              <w:t>световые вспышки</w:t>
            </w:r>
          </w:p>
        </w:tc>
        <w:tc>
          <w:tcPr>
            <w:tcW w:w="2268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7391A">
              <w:rPr>
                <w:sz w:val="20"/>
                <w:szCs w:val="20"/>
              </w:rPr>
              <w:t xml:space="preserve">в </w:t>
            </w:r>
            <w:r>
              <w:rPr>
                <w:sz w:val="20"/>
                <w:szCs w:val="20"/>
              </w:rPr>
              <w:t>люминофорах</w:t>
            </w:r>
            <w:r w:rsidRPr="0047391A">
              <w:rPr>
                <w:sz w:val="20"/>
                <w:szCs w:val="20"/>
              </w:rPr>
              <w:t xml:space="preserve"> под действием </w:t>
            </w:r>
            <w:r>
              <w:rPr>
                <w:sz w:val="20"/>
                <w:szCs w:val="20"/>
              </w:rPr>
              <w:t>ИИ</w:t>
            </w:r>
            <w:r w:rsidRPr="0047391A">
              <w:rPr>
                <w:sz w:val="20"/>
                <w:szCs w:val="20"/>
              </w:rPr>
              <w:t xml:space="preserve"> происходит накопление поглощенной энергии, которая затем освобожд</w:t>
            </w:r>
            <w:r>
              <w:rPr>
                <w:sz w:val="20"/>
                <w:szCs w:val="20"/>
              </w:rPr>
              <w:t>ается</w:t>
            </w:r>
            <w:r w:rsidRPr="0047391A">
              <w:rPr>
                <w:sz w:val="20"/>
                <w:szCs w:val="20"/>
              </w:rPr>
              <w:t xml:space="preserve"> дополнительн</w:t>
            </w:r>
            <w:r>
              <w:rPr>
                <w:sz w:val="20"/>
                <w:szCs w:val="20"/>
              </w:rPr>
              <w:t>ы</w:t>
            </w:r>
            <w:r w:rsidRPr="0047391A">
              <w:rPr>
                <w:sz w:val="20"/>
                <w:szCs w:val="20"/>
              </w:rPr>
              <w:t>м внешн</w:t>
            </w:r>
            <w:r>
              <w:rPr>
                <w:sz w:val="20"/>
                <w:szCs w:val="20"/>
              </w:rPr>
              <w:t>и</w:t>
            </w:r>
            <w:r w:rsidRPr="0047391A">
              <w:rPr>
                <w:sz w:val="20"/>
                <w:szCs w:val="20"/>
              </w:rPr>
              <w:t>м воздейств</w:t>
            </w:r>
            <w:r>
              <w:rPr>
                <w:sz w:val="20"/>
                <w:szCs w:val="20"/>
              </w:rPr>
              <w:t xml:space="preserve">ием </w:t>
            </w:r>
            <w:r w:rsidRPr="0047391A">
              <w:rPr>
                <w:sz w:val="20"/>
                <w:szCs w:val="20"/>
              </w:rPr>
              <w:t>освещение</w:t>
            </w:r>
            <w:r>
              <w:rPr>
                <w:sz w:val="20"/>
                <w:szCs w:val="20"/>
              </w:rPr>
              <w:t xml:space="preserve">м </w:t>
            </w:r>
            <w:r w:rsidRPr="0047391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или</w:t>
            </w:r>
            <w:r w:rsidRPr="0047391A">
              <w:rPr>
                <w:sz w:val="20"/>
                <w:szCs w:val="20"/>
              </w:rPr>
              <w:t xml:space="preserve"> нагрев</w:t>
            </w:r>
            <w:r>
              <w:rPr>
                <w:sz w:val="20"/>
                <w:szCs w:val="20"/>
              </w:rPr>
              <w:t>ом</w:t>
            </w:r>
          </w:p>
        </w:tc>
        <w:tc>
          <w:tcPr>
            <w:tcW w:w="2835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ф</w:t>
            </w:r>
            <w:r w:rsidRPr="0047391A">
              <w:rPr>
                <w:sz w:val="20"/>
                <w:szCs w:val="20"/>
              </w:rPr>
              <w:t>отолюминесцен</w:t>
            </w:r>
            <w:r>
              <w:rPr>
                <w:sz w:val="20"/>
                <w:szCs w:val="20"/>
              </w:rPr>
              <w:t>тные</w:t>
            </w:r>
            <w:proofErr w:type="gramEnd"/>
            <w:r>
              <w:rPr>
                <w:sz w:val="20"/>
                <w:szCs w:val="20"/>
              </w:rPr>
              <w:t>, термолюминесцентные (внешнее воздействие)</w:t>
            </w:r>
          </w:p>
        </w:tc>
      </w:tr>
      <w:tr w:rsidR="00F7493E" w:rsidRPr="00431AA7" w:rsidTr="00121EA9">
        <w:trPr>
          <w:cantSplit/>
          <w:trHeight w:val="1967"/>
        </w:trPr>
        <w:tc>
          <w:tcPr>
            <w:tcW w:w="372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79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сцинтилляционный</w:t>
            </w:r>
          </w:p>
        </w:tc>
        <w:tc>
          <w:tcPr>
            <w:tcW w:w="1843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сцинтилляционная </w:t>
            </w:r>
            <w:r w:rsidRPr="00DC6A47">
              <w:rPr>
                <w:sz w:val="20"/>
                <w:szCs w:val="20"/>
              </w:rPr>
              <w:t>камер</w:t>
            </w:r>
            <w:r>
              <w:rPr>
                <w:sz w:val="20"/>
                <w:szCs w:val="20"/>
              </w:rPr>
              <w:t>а,</w:t>
            </w:r>
          </w:p>
          <w:p w:rsidR="00F7493E" w:rsidRDefault="00F7493E" w:rsidP="00121EA9">
            <w:pPr>
              <w:autoSpaceDE w:val="0"/>
              <w:autoSpaceDN w:val="0"/>
              <w:adjustRightInd w:val="0"/>
              <w:rPr>
                <w:rStyle w:val="a6"/>
                <w:i w:val="0"/>
                <w:sz w:val="20"/>
                <w:szCs w:val="20"/>
              </w:rPr>
            </w:pPr>
            <w:r w:rsidRPr="00DC6A47">
              <w:rPr>
                <w:rStyle w:val="a6"/>
                <w:sz w:val="20"/>
                <w:szCs w:val="20"/>
              </w:rPr>
              <w:t>детектор на волокнах</w:t>
            </w:r>
            <w:r>
              <w:rPr>
                <w:rStyle w:val="a6"/>
                <w:sz w:val="20"/>
                <w:szCs w:val="20"/>
              </w:rPr>
              <w:t>,</w:t>
            </w:r>
          </w:p>
          <w:p w:rsidR="00F7493E" w:rsidRPr="00DC6A47" w:rsidRDefault="00F7493E" w:rsidP="00121EA9">
            <w:pPr>
              <w:autoSpaceDE w:val="0"/>
              <w:autoSpaceDN w:val="0"/>
              <w:adjustRightInd w:val="0"/>
              <w:rPr>
                <w:i/>
                <w:sz w:val="20"/>
                <w:szCs w:val="20"/>
              </w:rPr>
            </w:pPr>
            <w:r>
              <w:rPr>
                <w:rStyle w:val="a6"/>
                <w:sz w:val="20"/>
                <w:szCs w:val="20"/>
              </w:rPr>
              <w:t>пропорциональные счетчики</w:t>
            </w:r>
          </w:p>
        </w:tc>
        <w:tc>
          <w:tcPr>
            <w:tcW w:w="1559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D0DAC">
              <w:rPr>
                <w:sz w:val="20"/>
                <w:szCs w:val="20"/>
              </w:rPr>
              <w:t>световые вспышки</w:t>
            </w:r>
          </w:p>
        </w:tc>
        <w:tc>
          <w:tcPr>
            <w:tcW w:w="2268" w:type="dxa"/>
          </w:tcPr>
          <w:p w:rsidR="00F7493E" w:rsidRPr="0047391A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после</w:t>
            </w:r>
            <w:r w:rsidRPr="0047391A">
              <w:rPr>
                <w:sz w:val="20"/>
                <w:szCs w:val="20"/>
              </w:rPr>
              <w:t xml:space="preserve"> прохождени</w:t>
            </w:r>
            <w:r>
              <w:rPr>
                <w:sz w:val="20"/>
                <w:szCs w:val="20"/>
              </w:rPr>
              <w:t>я</w:t>
            </w:r>
            <w:r w:rsidRPr="0047391A">
              <w:rPr>
                <w:sz w:val="20"/>
                <w:szCs w:val="20"/>
              </w:rPr>
              <w:t xml:space="preserve"> через веществ</w:t>
            </w:r>
            <w:r>
              <w:rPr>
                <w:sz w:val="20"/>
                <w:szCs w:val="20"/>
              </w:rPr>
              <w:t>о</w:t>
            </w:r>
            <w:r w:rsidRPr="0047391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ИИ </w:t>
            </w:r>
            <w:r w:rsidRPr="0047391A">
              <w:rPr>
                <w:sz w:val="20"/>
                <w:szCs w:val="20"/>
              </w:rPr>
              <w:t xml:space="preserve"> возбужден</w:t>
            </w:r>
            <w:r>
              <w:rPr>
                <w:sz w:val="20"/>
                <w:szCs w:val="20"/>
              </w:rPr>
              <w:t>ные</w:t>
            </w:r>
            <w:r w:rsidRPr="0047391A">
              <w:rPr>
                <w:sz w:val="20"/>
                <w:szCs w:val="20"/>
              </w:rPr>
              <w:t xml:space="preserve"> атом</w:t>
            </w:r>
            <w:r>
              <w:rPr>
                <w:sz w:val="20"/>
                <w:szCs w:val="20"/>
              </w:rPr>
              <w:t>ы</w:t>
            </w:r>
            <w:r w:rsidRPr="0047391A">
              <w:rPr>
                <w:sz w:val="20"/>
                <w:szCs w:val="20"/>
              </w:rPr>
              <w:t xml:space="preserve"> и </w:t>
            </w:r>
            <w:r>
              <w:rPr>
                <w:sz w:val="20"/>
                <w:szCs w:val="20"/>
              </w:rPr>
              <w:t>ионы</w:t>
            </w:r>
            <w:r w:rsidRPr="0047391A">
              <w:rPr>
                <w:sz w:val="20"/>
                <w:szCs w:val="20"/>
              </w:rPr>
              <w:t xml:space="preserve"> переходят в основное состояние, испуская световое излучение</w:t>
            </w:r>
          </w:p>
        </w:tc>
        <w:tc>
          <w:tcPr>
            <w:tcW w:w="2835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органические, неорганические (используемые соединения),</w:t>
            </w:r>
          </w:p>
          <w:p w:rsidR="00F7493E" w:rsidRPr="00431AA7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кристаллические, пластиковые, жидкостные, газовые</w:t>
            </w:r>
          </w:p>
        </w:tc>
      </w:tr>
      <w:tr w:rsidR="00F7493E" w:rsidRPr="00431AA7" w:rsidTr="00121EA9">
        <w:trPr>
          <w:cantSplit/>
          <w:trHeight w:val="1967"/>
        </w:trPr>
        <w:tc>
          <w:tcPr>
            <w:tcW w:w="372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479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следовой</w:t>
            </w:r>
          </w:p>
        </w:tc>
        <w:tc>
          <w:tcPr>
            <w:tcW w:w="1843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камера Вильсона,</w:t>
            </w:r>
          </w:p>
          <w:p w:rsidR="00F7493E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пузырьковая камера, искровая камера, многопроволочная камера</w:t>
            </w:r>
          </w:p>
        </w:tc>
        <w:tc>
          <w:tcPr>
            <w:tcW w:w="1559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капельки жидкости</w:t>
            </w:r>
            <w:r>
              <w:rPr>
                <w:sz w:val="20"/>
                <w:szCs w:val="20"/>
              </w:rPr>
              <w:t>,</w:t>
            </w:r>
          </w:p>
          <w:p w:rsidR="00F7493E" w:rsidRPr="00BD0DAC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31AA7">
              <w:rPr>
                <w:sz w:val="20"/>
                <w:szCs w:val="20"/>
              </w:rPr>
              <w:t>пузырьки пара</w:t>
            </w:r>
            <w:r>
              <w:rPr>
                <w:sz w:val="20"/>
                <w:szCs w:val="20"/>
              </w:rPr>
              <w:t>, искры, стримеры</w:t>
            </w:r>
          </w:p>
        </w:tc>
        <w:tc>
          <w:tcPr>
            <w:tcW w:w="2268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прохождении в рабочем веществе вдоль траектории частицы возникает какой-либо эффект (образование сконденсированных капель, вскипание и образование пузырьков, искры)</w:t>
            </w:r>
          </w:p>
        </w:tc>
        <w:tc>
          <w:tcPr>
            <w:tcW w:w="2835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пар, жидкость, фотоэмульсия, инертный газ (по рабочему веществу)</w:t>
            </w:r>
          </w:p>
        </w:tc>
      </w:tr>
      <w:tr w:rsidR="00F7493E" w:rsidRPr="00431AA7" w:rsidTr="00121EA9">
        <w:trPr>
          <w:cantSplit/>
          <w:trHeight w:val="273"/>
        </w:trPr>
        <w:tc>
          <w:tcPr>
            <w:tcW w:w="9356" w:type="dxa"/>
            <w:gridSpan w:val="6"/>
            <w:vAlign w:val="center"/>
          </w:tcPr>
          <w:p w:rsidR="00F7493E" w:rsidRPr="009831F1" w:rsidRDefault="00F7493E" w:rsidP="00121EA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831F1">
              <w:rPr>
                <w:b/>
                <w:sz w:val="20"/>
                <w:szCs w:val="20"/>
              </w:rPr>
              <w:t>химические</w:t>
            </w:r>
          </w:p>
        </w:tc>
      </w:tr>
      <w:tr w:rsidR="00F7493E" w:rsidRPr="00431AA7" w:rsidTr="00121EA9">
        <w:trPr>
          <w:cantSplit/>
          <w:trHeight w:val="1797"/>
        </w:trPr>
        <w:tc>
          <w:tcPr>
            <w:tcW w:w="372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79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фотографический</w:t>
            </w:r>
          </w:p>
        </w:tc>
        <w:tc>
          <w:tcPr>
            <w:tcW w:w="1843" w:type="dxa"/>
          </w:tcPr>
          <w:p w:rsidR="00F7493E" w:rsidRPr="00953FC9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фотографические пластинки, кассеты, жетонные пленочные дозиметры, денситометры</w:t>
            </w:r>
          </w:p>
        </w:tc>
        <w:tc>
          <w:tcPr>
            <w:tcW w:w="1559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оптическая</w:t>
            </w:r>
            <w:r w:rsidRPr="00F5213A">
              <w:rPr>
                <w:sz w:val="20"/>
                <w:szCs w:val="20"/>
              </w:rPr>
              <w:t xml:space="preserve"> </w:t>
            </w:r>
            <w:r w:rsidRPr="00F5213A">
              <w:rPr>
                <w:iCs/>
                <w:sz w:val="20"/>
                <w:szCs w:val="20"/>
              </w:rPr>
              <w:t>плот</w:t>
            </w:r>
            <w:r>
              <w:rPr>
                <w:iCs/>
                <w:sz w:val="20"/>
                <w:szCs w:val="20"/>
              </w:rPr>
              <w:t xml:space="preserve">ность </w:t>
            </w:r>
            <w:r w:rsidRPr="00F5213A">
              <w:rPr>
                <w:iCs/>
                <w:sz w:val="20"/>
                <w:szCs w:val="20"/>
              </w:rPr>
              <w:t>почернения</w:t>
            </w:r>
          </w:p>
        </w:tc>
        <w:tc>
          <w:tcPr>
            <w:tcW w:w="2268" w:type="dxa"/>
          </w:tcPr>
          <w:p w:rsidR="00F7493E" w:rsidRPr="00DD15EF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D15EF">
              <w:rPr>
                <w:sz w:val="20"/>
                <w:szCs w:val="20"/>
              </w:rPr>
              <w:t>воздействие ИИ на фотоэмульсию приводит к ее почернению, степень которой пропорциональна экспозиционной дозе</w:t>
            </w:r>
          </w:p>
        </w:tc>
        <w:tc>
          <w:tcPr>
            <w:tcW w:w="2835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</w:t>
            </w:r>
            <w:proofErr w:type="spellStart"/>
            <w:r>
              <w:rPr>
                <w:sz w:val="20"/>
                <w:szCs w:val="20"/>
              </w:rPr>
              <w:t>сцинцилирующими</w:t>
            </w:r>
            <w:proofErr w:type="spellEnd"/>
            <w:r>
              <w:rPr>
                <w:sz w:val="20"/>
                <w:szCs w:val="20"/>
              </w:rPr>
              <w:t xml:space="preserve"> или органическими </w:t>
            </w:r>
            <w:proofErr w:type="spellStart"/>
            <w:r>
              <w:rPr>
                <w:sz w:val="20"/>
                <w:szCs w:val="20"/>
              </w:rPr>
              <w:t>люминисцирующими</w:t>
            </w:r>
            <w:proofErr w:type="spellEnd"/>
            <w:r>
              <w:rPr>
                <w:sz w:val="20"/>
                <w:szCs w:val="20"/>
              </w:rPr>
              <w:t xml:space="preserve"> фильтрами, с ядерными фотоэмульсиями (регистрация быстрых нейтронов)</w:t>
            </w:r>
          </w:p>
        </w:tc>
      </w:tr>
      <w:tr w:rsidR="00F7493E" w:rsidRPr="00431AA7" w:rsidTr="00121EA9">
        <w:trPr>
          <w:cantSplit/>
          <w:trHeight w:val="1134"/>
        </w:trPr>
        <w:tc>
          <w:tcPr>
            <w:tcW w:w="372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79" w:type="dxa"/>
            <w:textDirection w:val="btLr"/>
            <w:vAlign w:val="center"/>
          </w:tcPr>
          <w:p w:rsidR="00F7493E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химический</w:t>
            </w:r>
          </w:p>
        </w:tc>
        <w:tc>
          <w:tcPr>
            <w:tcW w:w="1843" w:type="dxa"/>
          </w:tcPr>
          <w:p w:rsidR="00F7493E" w:rsidRPr="00953FC9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953FC9">
              <w:rPr>
                <w:sz w:val="20"/>
                <w:szCs w:val="20"/>
              </w:rPr>
              <w:t>кане</w:t>
            </w:r>
            <w:r>
              <w:rPr>
                <w:sz w:val="20"/>
                <w:szCs w:val="20"/>
              </w:rPr>
              <w:t xml:space="preserve">во </w:t>
            </w:r>
            <w:r w:rsidRPr="00953FC9">
              <w:rPr>
                <w:sz w:val="20"/>
                <w:szCs w:val="20"/>
              </w:rPr>
              <w:t>эквивалентные детекторы</w:t>
            </w:r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хроматографические</w:t>
            </w:r>
            <w:proofErr w:type="spellEnd"/>
            <w:r>
              <w:rPr>
                <w:sz w:val="20"/>
                <w:szCs w:val="20"/>
              </w:rPr>
              <w:t xml:space="preserve">, спектроскопические, </w:t>
            </w:r>
            <w:proofErr w:type="spellStart"/>
            <w:r>
              <w:rPr>
                <w:sz w:val="20"/>
                <w:szCs w:val="20"/>
              </w:rPr>
              <w:t>вольтамперметрические</w:t>
            </w:r>
            <w:proofErr w:type="spellEnd"/>
            <w:r>
              <w:rPr>
                <w:sz w:val="20"/>
                <w:szCs w:val="20"/>
              </w:rPr>
              <w:t xml:space="preserve"> и другие</w:t>
            </w:r>
          </w:p>
        </w:tc>
        <w:tc>
          <w:tcPr>
            <w:tcW w:w="1559" w:type="dxa"/>
          </w:tcPr>
          <w:p w:rsidR="00F7493E" w:rsidRPr="00F5213A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применяемому методу химического анализа</w:t>
            </w:r>
          </w:p>
        </w:tc>
        <w:tc>
          <w:tcPr>
            <w:tcW w:w="2268" w:type="dxa"/>
          </w:tcPr>
          <w:p w:rsidR="00F7493E" w:rsidRPr="00F5213A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5213A">
              <w:rPr>
                <w:sz w:val="20"/>
                <w:szCs w:val="20"/>
              </w:rPr>
              <w:t>под действием ИИ</w:t>
            </w:r>
            <w:r w:rsidRPr="002002DA">
              <w:rPr>
                <w:lang w:val="kk-KZ"/>
              </w:rPr>
              <w:t xml:space="preserve"> </w:t>
            </w:r>
            <w:r w:rsidRPr="00835533">
              <w:rPr>
                <w:sz w:val="20"/>
                <w:szCs w:val="20"/>
                <w:lang w:val="kk-KZ"/>
              </w:rPr>
              <w:t>протекают необратимые химические реакции, либо происходят другие изменения в химических системах</w:t>
            </w:r>
            <w:r w:rsidRPr="00F5213A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4646">
              <w:rPr>
                <w:sz w:val="20"/>
                <w:szCs w:val="20"/>
              </w:rPr>
              <w:t xml:space="preserve">газовые </w:t>
            </w:r>
            <w:r>
              <w:rPr>
                <w:sz w:val="20"/>
                <w:szCs w:val="20"/>
              </w:rPr>
              <w:t>(</w:t>
            </w:r>
            <w:r w:rsidRPr="00A74646">
              <w:rPr>
                <w:sz w:val="20"/>
                <w:szCs w:val="20"/>
              </w:rPr>
              <w:t>электронного захвата</w:t>
            </w:r>
            <w:r w:rsidRPr="00A74646"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>п</w:t>
            </w:r>
            <w:r w:rsidRPr="00A74646">
              <w:rPr>
                <w:bCs/>
                <w:sz w:val="20"/>
                <w:szCs w:val="20"/>
              </w:rPr>
              <w:t>ламенно-ионизационный</w:t>
            </w:r>
            <w:proofErr w:type="gramEnd"/>
            <w:r>
              <w:rPr>
                <w:bCs/>
                <w:sz w:val="20"/>
                <w:szCs w:val="20"/>
              </w:rPr>
              <w:t xml:space="preserve"> и другие),</w:t>
            </w:r>
            <w:r w:rsidRPr="00A74646">
              <w:rPr>
                <w:sz w:val="20"/>
                <w:szCs w:val="20"/>
              </w:rPr>
              <w:t xml:space="preserve"> </w:t>
            </w:r>
          </w:p>
          <w:p w:rsidR="00F7493E" w:rsidRPr="00A74646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4646">
              <w:rPr>
                <w:sz w:val="20"/>
                <w:szCs w:val="20"/>
              </w:rPr>
              <w:t>жидкостные (</w:t>
            </w:r>
            <w:proofErr w:type="spellStart"/>
            <w:r>
              <w:rPr>
                <w:sz w:val="20"/>
                <w:szCs w:val="20"/>
              </w:rPr>
              <w:t>ф</w:t>
            </w:r>
            <w:r w:rsidRPr="00A74646">
              <w:rPr>
                <w:sz w:val="20"/>
                <w:szCs w:val="20"/>
              </w:rPr>
              <w:t>ерросульфатный</w:t>
            </w:r>
            <w:proofErr w:type="spellEnd"/>
            <w:r w:rsidRPr="00A74646">
              <w:rPr>
                <w:sz w:val="20"/>
                <w:szCs w:val="20"/>
              </w:rPr>
              <w:t xml:space="preserve">, </w:t>
            </w:r>
            <w:proofErr w:type="gramStart"/>
            <w:r>
              <w:rPr>
                <w:sz w:val="20"/>
                <w:szCs w:val="20"/>
              </w:rPr>
              <w:t>н</w:t>
            </w:r>
            <w:r w:rsidRPr="00A74646">
              <w:rPr>
                <w:sz w:val="20"/>
                <w:szCs w:val="20"/>
              </w:rPr>
              <w:t>итратный</w:t>
            </w:r>
            <w:proofErr w:type="gramEnd"/>
            <w:r w:rsidRPr="00A74646"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ц</w:t>
            </w:r>
            <w:r w:rsidRPr="00A74646">
              <w:rPr>
                <w:sz w:val="20"/>
                <w:szCs w:val="20"/>
              </w:rPr>
              <w:t>ериевый</w:t>
            </w:r>
            <w:proofErr w:type="spellEnd"/>
            <w:r>
              <w:rPr>
                <w:sz w:val="20"/>
                <w:szCs w:val="20"/>
              </w:rPr>
              <w:t xml:space="preserve"> и другие)</w:t>
            </w:r>
          </w:p>
        </w:tc>
      </w:tr>
      <w:tr w:rsidR="00F7493E" w:rsidRPr="00431AA7" w:rsidTr="00121EA9">
        <w:trPr>
          <w:cantSplit/>
          <w:trHeight w:val="234"/>
        </w:trPr>
        <w:tc>
          <w:tcPr>
            <w:tcW w:w="9356" w:type="dxa"/>
            <w:gridSpan w:val="6"/>
            <w:vAlign w:val="center"/>
          </w:tcPr>
          <w:p w:rsidR="00F7493E" w:rsidRPr="009831F1" w:rsidRDefault="00F7493E" w:rsidP="00121EA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831F1">
              <w:rPr>
                <w:b/>
                <w:sz w:val="20"/>
                <w:szCs w:val="20"/>
              </w:rPr>
              <w:t>биологические</w:t>
            </w:r>
          </w:p>
        </w:tc>
      </w:tr>
      <w:tr w:rsidR="00F7493E" w:rsidRPr="00431AA7" w:rsidTr="00121EA9">
        <w:trPr>
          <w:cantSplit/>
          <w:trHeight w:val="1134"/>
        </w:trPr>
        <w:tc>
          <w:tcPr>
            <w:tcW w:w="372" w:type="dxa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79" w:type="dxa"/>
            <w:textDirection w:val="btLr"/>
            <w:vAlign w:val="center"/>
          </w:tcPr>
          <w:p w:rsidR="00F7493E" w:rsidRPr="00431AA7" w:rsidRDefault="00F7493E" w:rsidP="00121EA9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0"/>
                <w:szCs w:val="20"/>
              </w:rPr>
            </w:pPr>
            <w:r w:rsidRPr="000B5363">
              <w:rPr>
                <w:sz w:val="20"/>
                <w:szCs w:val="20"/>
              </w:rPr>
              <w:t>биологические</w:t>
            </w:r>
          </w:p>
        </w:tc>
        <w:tc>
          <w:tcPr>
            <w:tcW w:w="1843" w:type="dxa"/>
          </w:tcPr>
          <w:p w:rsidR="00F7493E" w:rsidRDefault="00F7493E" w:rsidP="00121EA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цитогенетические, молекулярно-генетические,</w:t>
            </w:r>
          </w:p>
          <w:p w:rsidR="00F7493E" w:rsidRDefault="00F7493E" w:rsidP="00121EA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гематологические, </w:t>
            </w:r>
            <w:proofErr w:type="spellStart"/>
            <w:r>
              <w:rPr>
                <w:sz w:val="20"/>
                <w:szCs w:val="20"/>
              </w:rPr>
              <w:t>иммунобактериологические</w:t>
            </w:r>
            <w:proofErr w:type="spellEnd"/>
            <w:r>
              <w:rPr>
                <w:sz w:val="20"/>
                <w:szCs w:val="20"/>
              </w:rPr>
              <w:t>,</w:t>
            </w:r>
          </w:p>
          <w:p w:rsidR="00F7493E" w:rsidRPr="00431AA7" w:rsidRDefault="00F7493E" w:rsidP="00121EA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биохимические, биофизические, популяционные</w:t>
            </w:r>
          </w:p>
        </w:tc>
        <w:tc>
          <w:tcPr>
            <w:tcW w:w="1559" w:type="dxa"/>
          </w:tcPr>
          <w:p w:rsidR="00F7493E" w:rsidRPr="00681F5C" w:rsidRDefault="00F7493E" w:rsidP="00121EA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81F5C">
              <w:rPr>
                <w:sz w:val="20"/>
                <w:szCs w:val="20"/>
              </w:rPr>
              <w:t>реакции, возникающие в тканях при облучении их определенной дозой ИИ</w:t>
            </w:r>
          </w:p>
        </w:tc>
        <w:tc>
          <w:tcPr>
            <w:tcW w:w="2268" w:type="dxa"/>
          </w:tcPr>
          <w:p w:rsidR="00F7493E" w:rsidRPr="00681F5C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81F5C">
              <w:rPr>
                <w:sz w:val="20"/>
                <w:szCs w:val="20"/>
              </w:rPr>
              <w:t>воздействие ИИ на человека и другие живые организмы  вызывает в тканях и органах различные изменения</w:t>
            </w:r>
          </w:p>
        </w:tc>
        <w:tc>
          <w:tcPr>
            <w:tcW w:w="2835" w:type="dxa"/>
          </w:tcPr>
          <w:p w:rsidR="00F7493E" w:rsidRPr="00551A08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51A08">
              <w:rPr>
                <w:sz w:val="20"/>
                <w:szCs w:val="20"/>
              </w:rPr>
              <w:t>наблюдение за природными популяциями растений, животных и микроорганизмов,</w:t>
            </w:r>
          </w:p>
          <w:p w:rsidR="00F7493E" w:rsidRPr="00551A08" w:rsidRDefault="00F7493E" w:rsidP="00121EA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51A08">
              <w:rPr>
                <w:sz w:val="20"/>
                <w:szCs w:val="20"/>
              </w:rPr>
              <w:t xml:space="preserve">исследования на клеточном и молекулярно-генетическом уровнях, </w:t>
            </w:r>
            <w:proofErr w:type="spellStart"/>
            <w:r w:rsidRPr="00551A08">
              <w:rPr>
                <w:sz w:val="20"/>
                <w:szCs w:val="20"/>
              </w:rPr>
              <w:t>ЭПР-дозиметрия</w:t>
            </w:r>
            <w:proofErr w:type="spellEnd"/>
            <w:r>
              <w:rPr>
                <w:sz w:val="20"/>
                <w:szCs w:val="20"/>
              </w:rPr>
              <w:t>,</w:t>
            </w:r>
          </w:p>
          <w:p w:rsidR="00F7493E" w:rsidRPr="00551A08" w:rsidRDefault="00F7493E" w:rsidP="00121EA9">
            <w:pPr>
              <w:rPr>
                <w:sz w:val="20"/>
                <w:szCs w:val="20"/>
              </w:rPr>
            </w:pPr>
            <w:r w:rsidRPr="00551A08">
              <w:rPr>
                <w:sz w:val="20"/>
                <w:szCs w:val="20"/>
              </w:rPr>
              <w:t xml:space="preserve">оценка кожных реакций на облучение, </w:t>
            </w:r>
          </w:p>
          <w:p w:rsidR="00F7493E" w:rsidRPr="00551A08" w:rsidRDefault="00F7493E" w:rsidP="00121EA9">
            <w:pPr>
              <w:rPr>
                <w:sz w:val="20"/>
                <w:szCs w:val="20"/>
              </w:rPr>
            </w:pPr>
            <w:r w:rsidRPr="00551A08">
              <w:rPr>
                <w:sz w:val="20"/>
                <w:szCs w:val="20"/>
              </w:rPr>
              <w:t>цитологические эффекты, выживаемость,</w:t>
            </w:r>
          </w:p>
          <w:p w:rsidR="00F7493E" w:rsidRPr="00431AA7" w:rsidRDefault="00F7493E" w:rsidP="00121EA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551A08">
              <w:rPr>
                <w:sz w:val="20"/>
                <w:szCs w:val="20"/>
              </w:rPr>
              <w:t>средняя продолжительность жизни</w:t>
            </w:r>
          </w:p>
        </w:tc>
      </w:tr>
    </w:tbl>
    <w:p w:rsidR="00F7493E" w:rsidRDefault="00F7493E" w:rsidP="00F7493E">
      <w:pPr>
        <w:pStyle w:val="a3"/>
        <w:spacing w:before="0" w:beforeAutospacing="0" w:after="0" w:afterAutospacing="0"/>
        <w:ind w:firstLine="709"/>
        <w:jc w:val="both"/>
      </w:pPr>
      <w:r>
        <w:t xml:space="preserve">Наиболее сложна регистрация </w:t>
      </w:r>
      <w:r>
        <w:rPr>
          <w:b/>
          <w:bCs/>
        </w:rPr>
        <w:t>альфа-частиц</w:t>
      </w:r>
      <w:r>
        <w:t xml:space="preserve">. Это связано с малой длиной их пробега в веществе. Поэтому стенки детектора должны быть крайне тонким, чтобы альфа-частицы могли попасть в рабочее вещество, вызвать какой-либо регистрируемый эффект. </w:t>
      </w:r>
    </w:p>
    <w:p w:rsidR="00F7493E" w:rsidRDefault="00F7493E" w:rsidP="00F7493E">
      <w:pPr>
        <w:pStyle w:val="a3"/>
        <w:spacing w:before="0" w:beforeAutospacing="0" w:after="0" w:afterAutospacing="0"/>
        <w:ind w:firstLine="709"/>
        <w:jc w:val="both"/>
      </w:pPr>
      <w:r>
        <w:t xml:space="preserve">Детектирование </w:t>
      </w:r>
      <w:r>
        <w:rPr>
          <w:b/>
          <w:bCs/>
        </w:rPr>
        <w:t>бета</w:t>
      </w:r>
      <w:r>
        <w:t>-</w:t>
      </w:r>
      <w:r>
        <w:rPr>
          <w:b/>
          <w:bCs/>
        </w:rPr>
        <w:t>частиц</w:t>
      </w:r>
      <w:r>
        <w:t>, обладающих большей длиной пробега, несколько проще. Однако</w:t>
      </w:r>
      <w:proofErr w:type="gramStart"/>
      <w:r>
        <w:t>,</w:t>
      </w:r>
      <w:proofErr w:type="gramEnd"/>
      <w:r>
        <w:t xml:space="preserve"> надо иметь в виду, что длина пробега бета-частиц зависит от их энергии. Поэтому обнаружить бета-частицы, возникающие при распаде </w:t>
      </w:r>
      <w:r>
        <w:rPr>
          <w:noProof/>
        </w:rPr>
        <w:t>цезия</w:t>
      </w:r>
      <w:r>
        <w:t xml:space="preserve">, </w:t>
      </w:r>
      <w:proofErr w:type="gramStart"/>
      <w:r>
        <w:t>проще</w:t>
      </w:r>
      <w:proofErr w:type="gramEnd"/>
      <w:r>
        <w:t xml:space="preserve"> чем при распаде </w:t>
      </w:r>
      <w:r>
        <w:rPr>
          <w:noProof/>
        </w:rPr>
        <w:t>стронция</w:t>
      </w:r>
      <w:r>
        <w:t>, поскольку максимальная энергия последних намного меньше, и эти бета-частицы практически полностью поглощаются миллиметровыми слоями вещества.</w:t>
      </w:r>
    </w:p>
    <w:p w:rsidR="00F7493E" w:rsidRDefault="00F7493E" w:rsidP="00F7493E">
      <w:pPr>
        <w:pStyle w:val="a3"/>
        <w:spacing w:before="0" w:beforeAutospacing="0" w:after="0" w:afterAutospacing="0"/>
        <w:ind w:firstLine="709"/>
        <w:jc w:val="both"/>
      </w:pPr>
      <w:r>
        <w:t xml:space="preserve">Наиболее просто детектируется </w:t>
      </w:r>
      <w:r>
        <w:rPr>
          <w:b/>
          <w:bCs/>
        </w:rPr>
        <w:t>гамма</w:t>
      </w:r>
      <w:r>
        <w:t>-</w:t>
      </w:r>
      <w:r>
        <w:rPr>
          <w:b/>
          <w:bCs/>
        </w:rPr>
        <w:t>излучение</w:t>
      </w:r>
      <w:r>
        <w:t xml:space="preserve">, возникающее при радиоактивном распаде, т.к. </w:t>
      </w:r>
      <w:proofErr w:type="spellStart"/>
      <w:proofErr w:type="gramStart"/>
      <w:r>
        <w:t>гамма-кванты</w:t>
      </w:r>
      <w:proofErr w:type="spellEnd"/>
      <w:proofErr w:type="gramEnd"/>
      <w:r>
        <w:t xml:space="preserve"> обладают большой длиной пробега. Они могут быть зарегистрированы даже в том случае, когда излучающие их радионуклиды расположены глубоко внутри исследуемого образца.</w:t>
      </w:r>
    </w:p>
    <w:p w:rsidR="00F7493E" w:rsidRDefault="00F7493E" w:rsidP="00F7493E">
      <w:pPr>
        <w:autoSpaceDE w:val="0"/>
        <w:autoSpaceDN w:val="0"/>
        <w:adjustRightInd w:val="0"/>
        <w:ind w:firstLine="851"/>
        <w:jc w:val="both"/>
      </w:pPr>
    </w:p>
    <w:p w:rsidR="00F7493E" w:rsidRDefault="00F7493E" w:rsidP="00F7493E">
      <w:pPr>
        <w:ind w:firstLine="709"/>
        <w:jc w:val="center"/>
        <w:rPr>
          <w:b/>
        </w:rPr>
      </w:pPr>
      <w:r w:rsidRPr="00AC7DAE">
        <w:rPr>
          <w:b/>
        </w:rPr>
        <w:t>4.</w:t>
      </w:r>
      <w:r>
        <w:rPr>
          <w:b/>
        </w:rPr>
        <w:t>2</w:t>
      </w:r>
      <w:r w:rsidRPr="00AC7DAE">
        <w:rPr>
          <w:b/>
        </w:rPr>
        <w:t xml:space="preserve"> </w:t>
      </w:r>
      <w:r>
        <w:rPr>
          <w:b/>
        </w:rPr>
        <w:t>П</w:t>
      </w:r>
      <w:r w:rsidRPr="00AC7DAE">
        <w:rPr>
          <w:b/>
        </w:rPr>
        <w:t>риборы дозиметрического контроля</w:t>
      </w:r>
    </w:p>
    <w:p w:rsidR="00F7493E" w:rsidRPr="00AC7DAE" w:rsidRDefault="00F7493E" w:rsidP="00F7493E">
      <w:pPr>
        <w:ind w:firstLine="709"/>
        <w:jc w:val="center"/>
        <w:rPr>
          <w:b/>
        </w:rPr>
      </w:pPr>
    </w:p>
    <w:p w:rsidR="00F7493E" w:rsidRDefault="00F7493E" w:rsidP="00F7493E">
      <w:pPr>
        <w:pStyle w:val="a3"/>
        <w:spacing w:before="0" w:beforeAutospacing="0" w:after="0" w:afterAutospacing="0"/>
        <w:ind w:firstLine="709"/>
        <w:jc w:val="both"/>
      </w:pPr>
      <w:r>
        <w:t xml:space="preserve">Дозиметрические приборы предназначаются </w:t>
      </w:r>
      <w:proofErr w:type="gramStart"/>
      <w:r>
        <w:t>для</w:t>
      </w:r>
      <w:proofErr w:type="gramEnd"/>
      <w:r>
        <w:t xml:space="preserve">: </w:t>
      </w:r>
    </w:p>
    <w:p w:rsidR="00F7493E" w:rsidRDefault="00F7493E" w:rsidP="00F7493E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lastRenderedPageBreak/>
        <w:t>контроля облучения - получения данных о поглощенных или экспозиционных дозах излучения,</w:t>
      </w:r>
    </w:p>
    <w:p w:rsidR="00F7493E" w:rsidRDefault="00F7493E" w:rsidP="00F7493E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контроля радиоактивного заражения радиоактивными веществами,</w:t>
      </w:r>
    </w:p>
    <w:p w:rsidR="00F7493E" w:rsidRDefault="00F7493E" w:rsidP="00F7493E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радиационной разведки - определения уровня радиации на местности,</w:t>
      </w:r>
    </w:p>
    <w:p w:rsidR="00F7493E" w:rsidRDefault="00F7493E" w:rsidP="00F7493E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 xml:space="preserve">определения наведенной радиоактивности облученных нейтронными потоками различных технических средств, предметов и грунта. </w:t>
      </w:r>
    </w:p>
    <w:p w:rsidR="00F7493E" w:rsidRDefault="00F7493E" w:rsidP="00F7493E">
      <w:pPr>
        <w:ind w:firstLine="709"/>
        <w:jc w:val="both"/>
      </w:pPr>
      <w:r>
        <w:t xml:space="preserve">По </w:t>
      </w:r>
      <w:r w:rsidRPr="00D73B27">
        <w:rPr>
          <w:b/>
        </w:rPr>
        <w:t>области применения</w:t>
      </w:r>
      <w:r>
        <w:t xml:space="preserve"> выделяют четыре типа дозиметров: </w:t>
      </w:r>
    </w:p>
    <w:p w:rsidR="00F7493E" w:rsidRDefault="00F7493E" w:rsidP="00F7493E">
      <w:pPr>
        <w:pStyle w:val="a5"/>
        <w:numPr>
          <w:ilvl w:val="0"/>
          <w:numId w:val="4"/>
        </w:numPr>
        <w:tabs>
          <w:tab w:val="left" w:pos="993"/>
        </w:tabs>
        <w:ind w:left="0" w:firstLine="709"/>
        <w:jc w:val="both"/>
      </w:pPr>
      <w:proofErr w:type="gramStart"/>
      <w:r w:rsidRPr="001F4C9B">
        <w:rPr>
          <w:b/>
        </w:rPr>
        <w:t>профессиональные</w:t>
      </w:r>
      <w:proofErr w:type="gramEnd"/>
      <w:r>
        <w:t>, предназначенные для всех видов радиационного контроля с высокой точностью,</w:t>
      </w:r>
    </w:p>
    <w:p w:rsidR="00F7493E" w:rsidRDefault="00F7493E" w:rsidP="00F7493E">
      <w:pPr>
        <w:pStyle w:val="a5"/>
        <w:numPr>
          <w:ilvl w:val="0"/>
          <w:numId w:val="4"/>
        </w:numPr>
        <w:tabs>
          <w:tab w:val="left" w:pos="993"/>
        </w:tabs>
        <w:ind w:left="0" w:firstLine="709"/>
        <w:jc w:val="both"/>
      </w:pPr>
      <w:r w:rsidRPr="001F4C9B">
        <w:rPr>
          <w:b/>
        </w:rPr>
        <w:t>бытовые</w:t>
      </w:r>
      <w:r>
        <w:t>, предназначенные для измерения мощности дозы ионизирующего излучения при проверке продуктов питания, строительных материалов, радиационной обстановки дома с невысокой точностью измерения,</w:t>
      </w:r>
    </w:p>
    <w:p w:rsidR="00F7493E" w:rsidRDefault="00F7493E" w:rsidP="00F7493E">
      <w:pPr>
        <w:pStyle w:val="a5"/>
        <w:numPr>
          <w:ilvl w:val="0"/>
          <w:numId w:val="4"/>
        </w:numPr>
        <w:tabs>
          <w:tab w:val="left" w:pos="993"/>
        </w:tabs>
        <w:ind w:left="0" w:firstLine="709"/>
        <w:jc w:val="both"/>
      </w:pPr>
      <w:r w:rsidRPr="001F4C9B">
        <w:rPr>
          <w:b/>
        </w:rPr>
        <w:t>промышленные</w:t>
      </w:r>
      <w:r>
        <w:t>,</w:t>
      </w:r>
      <w:r w:rsidRPr="00D73B27">
        <w:t xml:space="preserve"> </w:t>
      </w:r>
      <w:r>
        <w:t>устанавливаемые рядом с такими объектами, как АЭС, для непрерывного мониторинга радиационной обстановки,</w:t>
      </w:r>
    </w:p>
    <w:p w:rsidR="00F7493E" w:rsidRDefault="00F7493E" w:rsidP="00F7493E">
      <w:pPr>
        <w:pStyle w:val="a5"/>
        <w:numPr>
          <w:ilvl w:val="0"/>
          <w:numId w:val="4"/>
        </w:numPr>
        <w:tabs>
          <w:tab w:val="left" w:pos="993"/>
        </w:tabs>
        <w:ind w:left="0" w:firstLine="709"/>
        <w:jc w:val="both"/>
      </w:pPr>
      <w:r w:rsidRPr="001F4C9B">
        <w:rPr>
          <w:b/>
        </w:rPr>
        <w:t>военные</w:t>
      </w:r>
      <w:r>
        <w:t>,</w:t>
      </w:r>
      <w:r w:rsidRPr="00D73B27">
        <w:t xml:space="preserve"> </w:t>
      </w:r>
      <w:r>
        <w:t>рассчитанные на применение в условиях военных действий, в частности на работу в условиях произошедшего ядерного взрыва.</w:t>
      </w:r>
    </w:p>
    <w:p w:rsidR="00F7493E" w:rsidRDefault="00F7493E" w:rsidP="00F7493E">
      <w:pPr>
        <w:pStyle w:val="a3"/>
        <w:spacing w:before="0" w:beforeAutospacing="0" w:after="0" w:afterAutospacing="0"/>
        <w:ind w:firstLine="709"/>
        <w:jc w:val="both"/>
      </w:pPr>
      <w:r w:rsidRPr="001A64C9">
        <w:t>По</w:t>
      </w:r>
      <w:r w:rsidRPr="001F4C9B">
        <w:rPr>
          <w:b/>
        </w:rPr>
        <w:t xml:space="preserve"> типу детектирования</w:t>
      </w:r>
      <w:r>
        <w:t xml:space="preserve"> дозиметрические приборы условно можно разделить на три группы: </w:t>
      </w:r>
    </w:p>
    <w:p w:rsidR="00F7493E" w:rsidRDefault="00F7493E" w:rsidP="00F7493E">
      <w:pPr>
        <w:pStyle w:val="a3"/>
        <w:numPr>
          <w:ilvl w:val="0"/>
          <w:numId w:val="5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rStyle w:val="a4"/>
        </w:rPr>
        <w:t xml:space="preserve">следовые, </w:t>
      </w:r>
      <w:r>
        <w:t>позволяющие наблюдать траекторию движения частиц радиоактивного излучения. К ним относятся: камера Вильсона, пузырьковая камера, искровая камера, фотопластинки и фотоэмульсии.</w:t>
      </w:r>
    </w:p>
    <w:p w:rsidR="00F7493E" w:rsidRDefault="00F7493E" w:rsidP="00F7493E">
      <w:pPr>
        <w:pStyle w:val="a3"/>
        <w:numPr>
          <w:ilvl w:val="0"/>
          <w:numId w:val="5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proofErr w:type="gramStart"/>
      <w:r>
        <w:rPr>
          <w:rStyle w:val="a4"/>
        </w:rPr>
        <w:t>с</w:t>
      </w:r>
      <w:proofErr w:type="gramEnd"/>
      <w:r>
        <w:rPr>
          <w:rStyle w:val="a4"/>
        </w:rPr>
        <w:t>чётчики,</w:t>
      </w:r>
      <w:r>
        <w:t xml:space="preserve"> регистрирующие каждый случай попадания в объём детектора отдельных частиц и квантов ионизирующего излучения.</w:t>
      </w:r>
      <w:r w:rsidRPr="001F4C9B">
        <w:t xml:space="preserve"> </w:t>
      </w:r>
      <w:r>
        <w:t xml:space="preserve">К ним относятся: сцинтилляционные счётчики, полупроводниковые, </w:t>
      </w:r>
      <w:proofErr w:type="spellStart"/>
      <w:r>
        <w:t>черенковские</w:t>
      </w:r>
      <w:proofErr w:type="spellEnd"/>
      <w:r>
        <w:t>, газоразрядные счётчики.</w:t>
      </w:r>
    </w:p>
    <w:p w:rsidR="00F7493E" w:rsidRDefault="00F7493E" w:rsidP="00F7493E">
      <w:pPr>
        <w:pStyle w:val="a3"/>
        <w:numPr>
          <w:ilvl w:val="0"/>
          <w:numId w:val="5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rStyle w:val="a4"/>
        </w:rPr>
        <w:t>интегральные детекторы,</w:t>
      </w:r>
      <w:r>
        <w:t xml:space="preserve"> позволяющие зафиксировать суммарную энергию ионизирующего излучения за какое-то время.</w:t>
      </w:r>
      <w:r w:rsidRPr="001F4C9B">
        <w:t xml:space="preserve"> </w:t>
      </w:r>
      <w:r>
        <w:t>К ним относятся: ионизационная камера, счётчик Гейгера-Мюллера, фотодетектор.</w:t>
      </w:r>
    </w:p>
    <w:p w:rsidR="00F7493E" w:rsidRDefault="00F7493E" w:rsidP="00F7493E">
      <w:pPr>
        <w:ind w:firstLine="709"/>
        <w:jc w:val="both"/>
      </w:pPr>
      <w:r>
        <w:t xml:space="preserve">Дозиметрические приборы </w:t>
      </w:r>
      <w:r w:rsidRPr="00383B85">
        <w:rPr>
          <w:b/>
        </w:rPr>
        <w:t xml:space="preserve">по </w:t>
      </w:r>
      <w:r>
        <w:rPr>
          <w:b/>
        </w:rPr>
        <w:t>измеряемым показателям</w:t>
      </w:r>
      <w:r>
        <w:t xml:space="preserve"> подразделяют </w:t>
      </w:r>
      <w:proofErr w:type="gramStart"/>
      <w:r>
        <w:t>на</w:t>
      </w:r>
      <w:proofErr w:type="gramEnd"/>
      <w:r>
        <w:t xml:space="preserve">: </w:t>
      </w:r>
    </w:p>
    <w:p w:rsidR="00F7493E" w:rsidRPr="00742BE5" w:rsidRDefault="00F7493E" w:rsidP="00F7493E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b/>
          <w:bCs/>
          <w:iCs/>
        </w:rPr>
        <w:t>и</w:t>
      </w:r>
      <w:r w:rsidRPr="00742BE5">
        <w:rPr>
          <w:b/>
          <w:bCs/>
          <w:iCs/>
        </w:rPr>
        <w:t>ндикаторы –</w:t>
      </w:r>
      <w:r w:rsidRPr="00742BE5">
        <w:t xml:space="preserve"> приборы для обнаружения и ориентировочной оценки радиационного поля.</w:t>
      </w:r>
      <w:r w:rsidRPr="00383B85">
        <w:rPr>
          <w:lang w:val="kk-KZ"/>
        </w:rPr>
        <w:t xml:space="preserve"> </w:t>
      </w:r>
      <w:r>
        <w:rPr>
          <w:lang w:val="kk-KZ"/>
        </w:rPr>
        <w:t xml:space="preserve">Это </w:t>
      </w:r>
      <w:r w:rsidRPr="002002DA">
        <w:rPr>
          <w:lang w:val="kk-KZ"/>
        </w:rPr>
        <w:t xml:space="preserve">простейшие приборы радиационной разведки, при их помощи главным образом обнаруживаются β- и γ–излучения. </w:t>
      </w:r>
      <w:r>
        <w:rPr>
          <w:lang w:val="kk-KZ"/>
        </w:rPr>
        <w:t>Они</w:t>
      </w:r>
      <w:r w:rsidRPr="002002DA">
        <w:rPr>
          <w:lang w:val="kk-KZ"/>
        </w:rPr>
        <w:t xml:space="preserve"> снабжены световой или звуковой индикацией. </w:t>
      </w:r>
      <w:r>
        <w:rPr>
          <w:lang w:val="kk-KZ"/>
        </w:rPr>
        <w:t xml:space="preserve">Пример: </w:t>
      </w:r>
      <w:r w:rsidRPr="002002DA">
        <w:rPr>
          <w:lang w:val="kk-KZ"/>
        </w:rPr>
        <w:t>Датчик–счетчик Гейгера-Мюллера.</w:t>
      </w:r>
    </w:p>
    <w:p w:rsidR="00F7493E" w:rsidRPr="00742BE5" w:rsidRDefault="00F7493E" w:rsidP="00F7493E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b/>
          <w:bCs/>
          <w:iCs/>
        </w:rPr>
        <w:t>с</w:t>
      </w:r>
      <w:r w:rsidRPr="00742BE5">
        <w:rPr>
          <w:b/>
          <w:bCs/>
          <w:iCs/>
        </w:rPr>
        <w:t xml:space="preserve">пектроскопы – </w:t>
      </w:r>
      <w:r w:rsidRPr="00742BE5">
        <w:t>служат для определения вида излучения и его энергетического спектра.</w:t>
      </w:r>
    </w:p>
    <w:p w:rsidR="00F7493E" w:rsidRPr="00742BE5" w:rsidRDefault="00F7493E" w:rsidP="00F7493E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b/>
          <w:bCs/>
          <w:iCs/>
        </w:rPr>
        <w:t>р</w:t>
      </w:r>
      <w:r w:rsidRPr="00742BE5">
        <w:rPr>
          <w:b/>
          <w:bCs/>
          <w:iCs/>
        </w:rPr>
        <w:t>ентгенометры</w:t>
      </w:r>
      <w:r w:rsidRPr="00742BE5">
        <w:t xml:space="preserve"> – применяются для измерения экспозиционной дозы и мощности рентгеновского и </w:t>
      </w:r>
      <w:proofErr w:type="spellStart"/>
      <w:proofErr w:type="gramStart"/>
      <w:r w:rsidRPr="00742BE5">
        <w:t>γ-</w:t>
      </w:r>
      <w:proofErr w:type="gramEnd"/>
      <w:r w:rsidRPr="00742BE5">
        <w:t>излучения.</w:t>
      </w:r>
      <w:proofErr w:type="spellEnd"/>
      <w:r>
        <w:t xml:space="preserve"> </w:t>
      </w:r>
      <w:r w:rsidRPr="002002DA">
        <w:rPr>
          <w:lang w:val="kk-KZ"/>
        </w:rPr>
        <w:t>В качестве датчиков в них используются ионизационные камеры или газоразрядные счетчики.</w:t>
      </w:r>
    </w:p>
    <w:p w:rsidR="00F7493E" w:rsidRPr="00742BE5" w:rsidRDefault="00F7493E" w:rsidP="00F7493E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b/>
          <w:bCs/>
          <w:iCs/>
        </w:rPr>
        <w:t>р</w:t>
      </w:r>
      <w:r w:rsidRPr="00742BE5">
        <w:rPr>
          <w:b/>
          <w:bCs/>
          <w:iCs/>
        </w:rPr>
        <w:t>адиометры</w:t>
      </w:r>
      <w:r w:rsidRPr="00742BE5">
        <w:t xml:space="preserve"> – предназначены для измерения активности нуклида или плотности потока частиц.</w:t>
      </w:r>
      <w:r w:rsidRPr="00383B85">
        <w:rPr>
          <w:lang w:val="kk-KZ"/>
        </w:rPr>
        <w:t xml:space="preserve"> </w:t>
      </w:r>
      <w:r w:rsidRPr="002002DA">
        <w:rPr>
          <w:lang w:val="kk-KZ"/>
        </w:rPr>
        <w:t>Датчиками в радиометрах служат газоразрядные и сцинцилляционные счетчики.</w:t>
      </w:r>
    </w:p>
    <w:p w:rsidR="00F7493E" w:rsidRPr="001F4C9B" w:rsidRDefault="00F7493E" w:rsidP="00F7493E">
      <w:pPr>
        <w:pStyle w:val="a5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lang w:val="kk-KZ"/>
        </w:rPr>
      </w:pPr>
      <w:r w:rsidRPr="001F4C9B">
        <w:rPr>
          <w:b/>
          <w:bCs/>
          <w:iCs/>
        </w:rPr>
        <w:t>дозиметры</w:t>
      </w:r>
      <w:r w:rsidRPr="001F4C9B">
        <w:rPr>
          <w:iCs/>
        </w:rPr>
        <w:t xml:space="preserve"> – </w:t>
      </w:r>
      <w:r w:rsidRPr="00742BE5">
        <w:t>используются для измерения дозы или мощности дозы ионизирующего излучения.</w:t>
      </w:r>
      <w:r w:rsidRPr="001F4C9B">
        <w:rPr>
          <w:lang w:val="kk-KZ"/>
        </w:rPr>
        <w:t xml:space="preserve"> Индивидуальные дозиметры представляют собой малогабаритные ионизационные камеры или фотокассеты с пленкой.</w:t>
      </w:r>
    </w:p>
    <w:p w:rsidR="00F7493E" w:rsidRPr="00C77C29" w:rsidRDefault="00F7493E" w:rsidP="00F7493E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b/>
          <w:lang w:val="kk-KZ"/>
        </w:rPr>
        <w:t>к</w:t>
      </w:r>
      <w:r w:rsidRPr="00383B85">
        <w:rPr>
          <w:b/>
          <w:lang w:val="kk-KZ"/>
        </w:rPr>
        <w:t xml:space="preserve">омбинированные </w:t>
      </w:r>
      <w:r>
        <w:rPr>
          <w:b/>
          <w:lang w:val="kk-KZ"/>
        </w:rPr>
        <w:t xml:space="preserve">(универсальные) </w:t>
      </w:r>
      <w:r w:rsidRPr="00383B85">
        <w:rPr>
          <w:b/>
          <w:lang w:val="kk-KZ"/>
        </w:rPr>
        <w:t>приборы</w:t>
      </w:r>
      <w:r w:rsidRPr="002002DA">
        <w:rPr>
          <w:lang w:val="kk-KZ"/>
        </w:rPr>
        <w:t xml:space="preserve"> для измерения ионизирующего излучения</w:t>
      </w:r>
      <w:bookmarkStart w:id="0" w:name="337"/>
      <w:r>
        <w:t xml:space="preserve"> совмещают функции дозиметра и радиометра, радиометра и спектрометра и пр.</w:t>
      </w:r>
      <w:bookmarkEnd w:id="0"/>
    </w:p>
    <w:p w:rsidR="00F7493E" w:rsidRPr="00257387" w:rsidRDefault="00F7493E" w:rsidP="00F7493E">
      <w:pPr>
        <w:autoSpaceDE w:val="0"/>
        <w:autoSpaceDN w:val="0"/>
        <w:adjustRightInd w:val="0"/>
        <w:ind w:firstLine="709"/>
        <w:jc w:val="both"/>
        <w:rPr>
          <w:b/>
        </w:rPr>
      </w:pPr>
      <w:r w:rsidRPr="00257387">
        <w:rPr>
          <w:rStyle w:val="a6"/>
        </w:rPr>
        <w:t xml:space="preserve">По </w:t>
      </w:r>
      <w:r w:rsidRPr="00257387">
        <w:rPr>
          <w:rStyle w:val="a6"/>
          <w:b/>
        </w:rPr>
        <w:t>функциональному назначению</w:t>
      </w:r>
      <w:r w:rsidRPr="00257387">
        <w:rPr>
          <w:rStyle w:val="a6"/>
        </w:rPr>
        <w:t>, дозиметры можно разделить на группы:</w:t>
      </w:r>
    </w:p>
    <w:p w:rsidR="00F7493E" w:rsidRDefault="00F7493E" w:rsidP="00F7493E">
      <w:pPr>
        <w:pStyle w:val="rtejustify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rStyle w:val="a4"/>
        </w:rPr>
        <w:t>индикаторы,</w:t>
      </w:r>
      <w:r>
        <w:t xml:space="preserve"> предназначенные для определения выраженных радиоактивных аномалий. </w:t>
      </w:r>
    </w:p>
    <w:p w:rsidR="00F7493E" w:rsidRDefault="00F7493E" w:rsidP="00F7493E">
      <w:pPr>
        <w:pStyle w:val="rtejustify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rStyle w:val="a4"/>
        </w:rPr>
        <w:t>сигнализаторы,</w:t>
      </w:r>
      <w:r>
        <w:t xml:space="preserve"> предназначенные для оповещения о возникновении источника радиоактивного излучения с уровнем выше установленной нормы. </w:t>
      </w:r>
    </w:p>
    <w:p w:rsidR="00F7493E" w:rsidRDefault="00F7493E" w:rsidP="00F7493E">
      <w:pPr>
        <w:pStyle w:val="rtejustify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rStyle w:val="a4"/>
        </w:rPr>
        <w:t xml:space="preserve">измерители, </w:t>
      </w:r>
      <w:r>
        <w:t xml:space="preserve">предназначенные для измерения радиационных характеристик с достаточно высокой точностью. </w:t>
      </w:r>
    </w:p>
    <w:p w:rsidR="00F7493E" w:rsidRDefault="00F7493E" w:rsidP="00F7493E">
      <w:pPr>
        <w:pStyle w:val="rtejustify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rStyle w:val="a4"/>
        </w:rPr>
        <w:lastRenderedPageBreak/>
        <w:t xml:space="preserve">поисковики, </w:t>
      </w:r>
      <w:r>
        <w:t>предназначенные для поиска очагов радиации, различных полезных ископаемых (геологические работы) и т.п. Его особенность в быстрой реакции на изменение уровня радиоактивности.</w:t>
      </w:r>
    </w:p>
    <w:p w:rsidR="00F7493E" w:rsidRPr="00383B85" w:rsidRDefault="00F7493E" w:rsidP="00F7493E">
      <w:pPr>
        <w:autoSpaceDE w:val="0"/>
        <w:autoSpaceDN w:val="0"/>
        <w:adjustRightInd w:val="0"/>
        <w:ind w:firstLine="709"/>
        <w:jc w:val="both"/>
      </w:pPr>
      <w:r w:rsidRPr="007D144D">
        <w:t>По</w:t>
      </w:r>
      <w:r w:rsidRPr="00383B85">
        <w:rPr>
          <w:b/>
        </w:rPr>
        <w:t xml:space="preserve"> к</w:t>
      </w:r>
      <w:r w:rsidRPr="00383B85">
        <w:rPr>
          <w:b/>
          <w:iCs/>
        </w:rPr>
        <w:t>онструктивным особенностям</w:t>
      </w:r>
      <w:r w:rsidRPr="00383B85">
        <w:rPr>
          <w:iCs/>
        </w:rPr>
        <w:t xml:space="preserve"> приборов и характер</w:t>
      </w:r>
      <w:r>
        <w:rPr>
          <w:iCs/>
        </w:rPr>
        <w:t>у</w:t>
      </w:r>
      <w:r w:rsidRPr="00383B85">
        <w:rPr>
          <w:iCs/>
        </w:rPr>
        <w:t xml:space="preserve"> проведения контроля радиационной обстановки </w:t>
      </w:r>
      <w:r w:rsidRPr="00383B85">
        <w:t>приборы делят</w:t>
      </w:r>
      <w:r>
        <w:t xml:space="preserve"> </w:t>
      </w:r>
      <w:r w:rsidRPr="00383B85">
        <w:t>на четыре группы:</w:t>
      </w:r>
    </w:p>
    <w:p w:rsidR="00F7493E" w:rsidRPr="00885754" w:rsidRDefault="00F7493E" w:rsidP="00F7493E">
      <w:pPr>
        <w:pStyle w:val="a5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1F4C9B">
        <w:rPr>
          <w:b/>
        </w:rPr>
        <w:t>индивидуальные</w:t>
      </w:r>
      <w:r w:rsidRPr="00885754">
        <w:t xml:space="preserve"> (карманные), предназначенные для измерения дозы облучение, полученной за время их ношения;</w:t>
      </w:r>
    </w:p>
    <w:p w:rsidR="00F7493E" w:rsidRPr="00885754" w:rsidRDefault="00F7493E" w:rsidP="00F7493E">
      <w:pPr>
        <w:pStyle w:val="a5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1F4C9B">
        <w:rPr>
          <w:b/>
        </w:rPr>
        <w:t>носимые</w:t>
      </w:r>
      <w:r w:rsidRPr="00885754">
        <w:t xml:space="preserve"> группового дозиметрического контроля, с автономным питанием, предназначенные для измерения дозы во время их ношения;</w:t>
      </w:r>
    </w:p>
    <w:p w:rsidR="00F7493E" w:rsidRPr="00885754" w:rsidRDefault="00F7493E" w:rsidP="00F7493E">
      <w:pPr>
        <w:pStyle w:val="a5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1F4C9B">
        <w:rPr>
          <w:b/>
        </w:rPr>
        <w:t>переносные</w:t>
      </w:r>
      <w:r w:rsidRPr="00885754">
        <w:t xml:space="preserve"> группового дозиметрического или радиационного технологического контроля, конструкция которых позволяет переносить их в выключенном состоянии, например, настольные приборы;</w:t>
      </w:r>
    </w:p>
    <w:p w:rsidR="00F7493E" w:rsidRPr="00885754" w:rsidRDefault="00F7493E" w:rsidP="00F7493E">
      <w:pPr>
        <w:pStyle w:val="a5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b/>
        </w:rPr>
      </w:pPr>
      <w:r w:rsidRPr="001F4C9B">
        <w:rPr>
          <w:b/>
        </w:rPr>
        <w:t>стационарные</w:t>
      </w:r>
      <w:r w:rsidRPr="00885754">
        <w:t xml:space="preserve"> и</w:t>
      </w:r>
      <w:r w:rsidRPr="00383B85">
        <w:t xml:space="preserve"> многоканальные установки для непрерывного дистанционного дозиметрического и радиационного контроля</w:t>
      </w:r>
      <w:r>
        <w:t xml:space="preserve">, конструкция которых не предусматривает возможности их переноски. К </w:t>
      </w:r>
      <w:proofErr w:type="gramStart"/>
      <w:r>
        <w:t>стационарным</w:t>
      </w:r>
      <w:proofErr w:type="gramEnd"/>
      <w:r>
        <w:t xml:space="preserve"> так же относятся приборы на катках и роликах.</w:t>
      </w:r>
      <w:r w:rsidRPr="00885754">
        <w:rPr>
          <w:b/>
        </w:rPr>
        <w:t xml:space="preserve"> </w:t>
      </w:r>
    </w:p>
    <w:p w:rsidR="00F7493E" w:rsidRDefault="00F7493E" w:rsidP="00F7493E">
      <w:pPr>
        <w:pStyle w:val="a3"/>
        <w:spacing w:before="0" w:beforeAutospacing="0" w:after="0" w:afterAutospacing="0"/>
        <w:ind w:firstLine="709"/>
        <w:jc w:val="both"/>
      </w:pPr>
      <w:r>
        <w:t xml:space="preserve">В соответствии с проверочной схемой </w:t>
      </w:r>
      <w:r w:rsidRPr="00885754">
        <w:rPr>
          <w:b/>
        </w:rPr>
        <w:t>по методологическому назначению</w:t>
      </w:r>
      <w:r>
        <w:t xml:space="preserve"> приборы для регистрации ионизирующих излучений подразделяются </w:t>
      </w:r>
      <w:proofErr w:type="gramStart"/>
      <w:r>
        <w:t>на</w:t>
      </w:r>
      <w:proofErr w:type="gramEnd"/>
      <w:r>
        <w:t>:</w:t>
      </w:r>
    </w:p>
    <w:p w:rsidR="00F7493E" w:rsidRPr="00885754" w:rsidRDefault="00F7493E" w:rsidP="00F7493E">
      <w:pPr>
        <w:pStyle w:val="a3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885754">
        <w:rPr>
          <w:b/>
          <w:iCs/>
        </w:rPr>
        <w:t>рабочие</w:t>
      </w:r>
      <w:r>
        <w:t xml:space="preserve">, </w:t>
      </w:r>
      <w:r w:rsidRPr="00885754">
        <w:t>предназначенн</w:t>
      </w:r>
      <w:r>
        <w:t>ые</w:t>
      </w:r>
      <w:r w:rsidRPr="00885754">
        <w:t xml:space="preserve"> для регистрации и исследования ионизирующих излучений в экспериментальной и прикладной ядерной физике и многих других областях</w:t>
      </w:r>
      <w:r>
        <w:t>,</w:t>
      </w:r>
    </w:p>
    <w:p w:rsidR="00F7493E" w:rsidRDefault="00F7493E" w:rsidP="00F7493E">
      <w:pPr>
        <w:pStyle w:val="a3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885754">
        <w:rPr>
          <w:b/>
          <w:iCs/>
        </w:rPr>
        <w:t>образцовые</w:t>
      </w:r>
      <w:r>
        <w:rPr>
          <w:iCs/>
        </w:rPr>
        <w:t>,</w:t>
      </w:r>
      <w:r w:rsidRPr="00885754">
        <w:t xml:space="preserve"> предназначенн</w:t>
      </w:r>
      <w:r>
        <w:t>ые</w:t>
      </w:r>
      <w:r w:rsidRPr="00885754">
        <w:t xml:space="preserve"> для поверки по ним других средств измерений, как рабочих, так и образцовых, менее высокой точности. Заметим, что образцовые приборы запрещается использовать в качестве рабочих. </w:t>
      </w:r>
    </w:p>
    <w:p w:rsidR="00F7493E" w:rsidRDefault="00F7493E" w:rsidP="00F7493E">
      <w:pPr>
        <w:pStyle w:val="a3"/>
        <w:spacing w:before="0" w:beforeAutospacing="0" w:after="0" w:afterAutospacing="0"/>
        <w:ind w:firstLine="709"/>
        <w:jc w:val="both"/>
      </w:pPr>
      <w:proofErr w:type="gramStart"/>
      <w:r w:rsidRPr="00885754">
        <w:t>По оформлению приборы для регистрации ионизирующего излучения подразделяют на стационарные, переносные и носимые, а также на приборы с автономным питанием, питанием от электрической сети и не требующие</w:t>
      </w:r>
      <w:r>
        <w:t xml:space="preserve"> затрат энергии.</w:t>
      </w:r>
      <w:proofErr w:type="gramEnd"/>
    </w:p>
    <w:p w:rsidR="00F7493E" w:rsidRDefault="00F7493E" w:rsidP="00F7493E">
      <w:pPr>
        <w:ind w:firstLine="709"/>
        <w:jc w:val="both"/>
        <w:rPr>
          <w:lang w:val="kk-KZ"/>
        </w:rPr>
      </w:pPr>
      <w:r w:rsidRPr="002002DA">
        <w:rPr>
          <w:b/>
          <w:lang w:val="kk-KZ"/>
        </w:rPr>
        <w:t>Дозиметрические приборы для населения</w:t>
      </w:r>
      <w:r w:rsidRPr="002002DA">
        <w:rPr>
          <w:lang w:val="kk-KZ"/>
        </w:rPr>
        <w:t xml:space="preserve"> предназаначены для оценки радиационной обстановки на местности, в жилых и рабочих помещениях. На практике наибольшее распространение получили бытовые дозиметричесике приборы для регистрации внешнего γ – излучения. При спользовании этих дозиметров следует иметь в виду, что портативные дозиметрические приборы для населения являются средствами измерения индикаторного типа. Следует помнить, что результаты измерений, полученные с помощ</w:t>
      </w:r>
      <w:r>
        <w:rPr>
          <w:lang w:val="kk-KZ"/>
        </w:rPr>
        <w:t>ь</w:t>
      </w:r>
      <w:r w:rsidRPr="002002DA">
        <w:rPr>
          <w:lang w:val="kk-KZ"/>
        </w:rPr>
        <w:t>ю бытовых дозиметров, предназначенных для населения, не могут быть использованы для выдачи официальных заключений о радиационной обстановке.</w:t>
      </w:r>
    </w:p>
    <w:p w:rsidR="00F7493E" w:rsidRDefault="00F7493E" w:rsidP="00F7493E">
      <w:pPr>
        <w:ind w:firstLine="709"/>
        <w:jc w:val="both"/>
        <w:rPr>
          <w:lang w:val="kk-KZ"/>
        </w:rPr>
      </w:pPr>
      <w:r>
        <w:rPr>
          <w:lang w:val="kk-KZ"/>
        </w:rPr>
        <w:t>Классификация приборов дозиметрического контроля по перечисленным показателям кратко представлена в таблице 9.</w:t>
      </w:r>
    </w:p>
    <w:p w:rsidR="00F7493E" w:rsidRDefault="00F7493E" w:rsidP="00F7493E">
      <w:pPr>
        <w:jc w:val="both"/>
        <w:rPr>
          <w:lang w:val="kk-KZ"/>
        </w:rPr>
      </w:pPr>
    </w:p>
    <w:p w:rsidR="00F7493E" w:rsidRDefault="00F7493E" w:rsidP="00F7493E">
      <w:pPr>
        <w:jc w:val="both"/>
        <w:rPr>
          <w:lang w:val="kk-KZ"/>
        </w:rPr>
      </w:pPr>
      <w:r>
        <w:rPr>
          <w:lang w:val="kk-KZ"/>
        </w:rPr>
        <w:t>Таблица 9 – Классификация приборов дозиметрического контроля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637"/>
        <w:gridCol w:w="1521"/>
        <w:gridCol w:w="1586"/>
        <w:gridCol w:w="1495"/>
        <w:gridCol w:w="1532"/>
        <w:gridCol w:w="1594"/>
      </w:tblGrid>
      <w:tr w:rsidR="00F7493E" w:rsidRPr="00210B7F" w:rsidTr="00121EA9">
        <w:trPr>
          <w:trHeight w:val="383"/>
          <w:jc w:val="center"/>
        </w:trPr>
        <w:tc>
          <w:tcPr>
            <w:tcW w:w="9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26931" w:rsidRDefault="00F7493E" w:rsidP="00121EA9">
            <w:pPr>
              <w:jc w:val="center"/>
              <w:rPr>
                <w:b/>
                <w:sz w:val="20"/>
                <w:szCs w:val="20"/>
                <w:lang w:val="kk-KZ"/>
              </w:rPr>
            </w:pPr>
            <w:r w:rsidRPr="00226931">
              <w:rPr>
                <w:b/>
                <w:sz w:val="20"/>
                <w:szCs w:val="20"/>
                <w:lang w:val="kk-KZ"/>
              </w:rPr>
              <w:t>Приборы дозиметрического контроля</w:t>
            </w:r>
          </w:p>
        </w:tc>
      </w:tr>
      <w:tr w:rsidR="00F7493E" w:rsidRPr="00226931" w:rsidTr="00121EA9">
        <w:trPr>
          <w:trHeight w:val="687"/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26931" w:rsidRDefault="00F7493E" w:rsidP="00121EA9">
            <w:pPr>
              <w:jc w:val="center"/>
              <w:rPr>
                <w:i/>
                <w:sz w:val="20"/>
                <w:szCs w:val="20"/>
                <w:lang w:val="kk-KZ"/>
              </w:rPr>
            </w:pPr>
            <w:r w:rsidRPr="00226931">
              <w:rPr>
                <w:i/>
                <w:sz w:val="20"/>
                <w:szCs w:val="20"/>
                <w:lang w:val="kk-KZ"/>
              </w:rPr>
              <w:t>область применения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26931" w:rsidRDefault="00F7493E" w:rsidP="00121EA9">
            <w:pPr>
              <w:jc w:val="center"/>
              <w:rPr>
                <w:i/>
                <w:sz w:val="20"/>
                <w:szCs w:val="20"/>
                <w:lang w:val="kk-KZ"/>
              </w:rPr>
            </w:pPr>
            <w:r w:rsidRPr="00226931">
              <w:rPr>
                <w:i/>
                <w:sz w:val="20"/>
                <w:szCs w:val="20"/>
                <w:lang w:val="kk-KZ"/>
              </w:rPr>
              <w:t>тип детектирования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26931" w:rsidRDefault="00F7493E" w:rsidP="00121EA9">
            <w:pPr>
              <w:jc w:val="center"/>
              <w:rPr>
                <w:i/>
                <w:sz w:val="20"/>
                <w:szCs w:val="20"/>
                <w:lang w:val="kk-KZ"/>
              </w:rPr>
            </w:pPr>
            <w:r w:rsidRPr="00226931">
              <w:rPr>
                <w:i/>
                <w:sz w:val="20"/>
                <w:szCs w:val="20"/>
                <w:lang w:val="kk-KZ"/>
              </w:rPr>
              <w:t>измеряемые показатели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26931" w:rsidRDefault="00F7493E" w:rsidP="00121EA9">
            <w:pPr>
              <w:jc w:val="center"/>
              <w:rPr>
                <w:i/>
                <w:sz w:val="20"/>
                <w:szCs w:val="20"/>
                <w:lang w:val="kk-KZ"/>
              </w:rPr>
            </w:pPr>
            <w:r w:rsidRPr="00226931">
              <w:rPr>
                <w:i/>
                <w:sz w:val="20"/>
                <w:szCs w:val="20"/>
                <w:lang w:val="kk-KZ"/>
              </w:rPr>
              <w:t>функциональное назначение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26931" w:rsidRDefault="00F7493E" w:rsidP="00121EA9">
            <w:pPr>
              <w:jc w:val="center"/>
              <w:rPr>
                <w:i/>
                <w:sz w:val="20"/>
                <w:szCs w:val="20"/>
                <w:lang w:val="kk-KZ"/>
              </w:rPr>
            </w:pPr>
            <w:r w:rsidRPr="00226931">
              <w:rPr>
                <w:i/>
                <w:sz w:val="20"/>
                <w:szCs w:val="20"/>
                <w:lang w:val="kk-KZ"/>
              </w:rPr>
              <w:t>конструктивные особенности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26931" w:rsidRDefault="00F7493E" w:rsidP="00121EA9">
            <w:pPr>
              <w:jc w:val="center"/>
              <w:rPr>
                <w:i/>
                <w:sz w:val="20"/>
                <w:szCs w:val="20"/>
                <w:lang w:val="kk-KZ"/>
              </w:rPr>
            </w:pPr>
            <w:r w:rsidRPr="00226931">
              <w:rPr>
                <w:i/>
                <w:sz w:val="20"/>
                <w:szCs w:val="20"/>
                <w:lang w:val="kk-KZ"/>
              </w:rPr>
              <w:t>методологическое назначение</w:t>
            </w:r>
          </w:p>
        </w:tc>
      </w:tr>
      <w:tr w:rsidR="00F7493E" w:rsidRPr="00210B7F" w:rsidTr="00121EA9">
        <w:trPr>
          <w:trHeight w:val="227"/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профессиональные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следовые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индикаторы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индикаторы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индивидуальные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рабочие</w:t>
            </w:r>
          </w:p>
        </w:tc>
      </w:tr>
      <w:tr w:rsidR="00F7493E" w:rsidRPr="00210B7F" w:rsidTr="00121EA9">
        <w:trPr>
          <w:trHeight w:val="227"/>
          <w:jc w:val="center"/>
        </w:trPr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бытовые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счетчики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спектроскопы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сигнализаторы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носимые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образцовые</w:t>
            </w:r>
          </w:p>
        </w:tc>
      </w:tr>
      <w:tr w:rsidR="00F7493E" w:rsidRPr="00210B7F" w:rsidTr="00121EA9">
        <w:trPr>
          <w:trHeight w:val="227"/>
          <w:jc w:val="center"/>
        </w:trPr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промышленные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интегральные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радиометры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измерители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переносные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F7493E" w:rsidRPr="00210B7F" w:rsidTr="00121EA9">
        <w:trPr>
          <w:trHeight w:val="227"/>
          <w:jc w:val="center"/>
        </w:trPr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военные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рентгенометры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поисковики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стационарные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F7493E" w:rsidRPr="00210B7F" w:rsidTr="00121EA9">
        <w:trPr>
          <w:trHeight w:val="227"/>
          <w:jc w:val="center"/>
        </w:trPr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дозиметры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F7493E" w:rsidRPr="00210B7F" w:rsidTr="00121EA9">
        <w:trPr>
          <w:trHeight w:val="553"/>
          <w:jc w:val="center"/>
        </w:trPr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комбинированные (универсальные)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3E" w:rsidRPr="00210B7F" w:rsidRDefault="00F7493E" w:rsidP="00121EA9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</w:tbl>
    <w:p w:rsidR="00F7493E" w:rsidRDefault="00F7493E" w:rsidP="00F7493E">
      <w:pPr>
        <w:ind w:firstLine="709"/>
        <w:jc w:val="both"/>
        <w:rPr>
          <w:lang w:val="kk-KZ"/>
        </w:rPr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6297B"/>
    <w:multiLevelType w:val="hybridMultilevel"/>
    <w:tmpl w:val="2F40F90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">
    <w:nsid w:val="1478643D"/>
    <w:multiLevelType w:val="hybridMultilevel"/>
    <w:tmpl w:val="6E2CF08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35C454F6"/>
    <w:multiLevelType w:val="hybridMultilevel"/>
    <w:tmpl w:val="7468244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4D557AC7"/>
    <w:multiLevelType w:val="hybridMultilevel"/>
    <w:tmpl w:val="FDCE90E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51B13A9B"/>
    <w:multiLevelType w:val="hybridMultilevel"/>
    <w:tmpl w:val="2DEAE6B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5">
    <w:nsid w:val="5CED35A2"/>
    <w:multiLevelType w:val="hybridMultilevel"/>
    <w:tmpl w:val="A50A1D4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674B662F"/>
    <w:multiLevelType w:val="hybridMultilevel"/>
    <w:tmpl w:val="DC74EE7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493E"/>
    <w:rsid w:val="00011CCE"/>
    <w:rsid w:val="003F394F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  <w:rsid w:val="00F74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93E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493E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7493E"/>
    <w:rPr>
      <w:b/>
      <w:bCs/>
    </w:rPr>
  </w:style>
  <w:style w:type="paragraph" w:styleId="a5">
    <w:name w:val="List Paragraph"/>
    <w:basedOn w:val="a"/>
    <w:uiPriority w:val="34"/>
    <w:qFormat/>
    <w:rsid w:val="00F7493E"/>
    <w:pPr>
      <w:ind w:left="720"/>
      <w:contextualSpacing/>
    </w:pPr>
  </w:style>
  <w:style w:type="character" w:styleId="a6">
    <w:name w:val="Emphasis"/>
    <w:basedOn w:val="a0"/>
    <w:uiPriority w:val="20"/>
    <w:qFormat/>
    <w:rsid w:val="00F7493E"/>
    <w:rPr>
      <w:i/>
      <w:iCs/>
    </w:rPr>
  </w:style>
  <w:style w:type="paragraph" w:customStyle="1" w:styleId="rtejustify">
    <w:name w:val="rtejustify"/>
    <w:basedOn w:val="a"/>
    <w:rsid w:val="00F7493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1619</Words>
  <Characters>9229</Characters>
  <Application>Microsoft Office Word</Application>
  <DocSecurity>0</DocSecurity>
  <Lines>76</Lines>
  <Paragraphs>21</Paragraphs>
  <ScaleCrop>false</ScaleCrop>
  <Company>HOME</Company>
  <LinksUpToDate>false</LinksUpToDate>
  <CharactersWithSpaces>10827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2019-02-04T08:45:00Z</dcterms:created>
  <dcterms:modified xsi:type="dcterms:W3CDTF">2019-02-04T08:46:00Z</dcterms:modified>
</cp:coreProperties>
</file>